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>
          <w:b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</w:rPr>
        <w:t>ИПАТОВСКОГО ГОРОДСКОГО ОКРУГА</w:t>
      </w:r>
    </w:p>
    <w:p>
      <w:pPr>
        <w:pStyle w:val="Normal"/>
        <w:jc w:val="center"/>
        <w:rPr/>
      </w:pPr>
      <w:r>
        <w:rPr>
          <w:b/>
        </w:rPr>
        <w:t>СТАВРОПОЛЬСКОГО КРАЯ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 w:val="false"/>
          <w:bCs w:val="false"/>
        </w:rPr>
        <w:t>ПРОТОКОЛ № 2</w:t>
      </w:r>
    </w:p>
    <w:p>
      <w:pPr>
        <w:pStyle w:val="ConsTitle"/>
        <w:widowControl/>
        <w:spacing w:lineRule="exact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заседания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межведомственной комиссии по вопросам увеличения налогового потенциала, контроля за поступлением налоговых и неналоговых доходов в бюджет Ипатовского городского округа Ставропольского края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27 июня 2018 года                                                                           г.Ипатово                                                    </w:t>
      </w:r>
    </w:p>
    <w:p>
      <w:pPr>
        <w:pStyle w:val="Normal"/>
        <w:jc w:val="center"/>
        <w:rPr/>
      </w:pPr>
      <w:r>
        <w:rPr>
          <w:b/>
        </w:rPr>
        <w:t>ПОВЕСТКА ДНЯ: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right="-1" w:hanging="0"/>
        <w:jc w:val="both"/>
        <w:rPr/>
      </w:pPr>
      <w:r>
        <w:rPr>
          <w:bCs/>
        </w:rPr>
        <w:t xml:space="preserve">    </w:t>
      </w:r>
      <w:r>
        <w:rPr>
          <w:bCs/>
        </w:rPr>
        <w:t xml:space="preserve">1. </w:t>
      </w:r>
      <w:r>
        <w:rPr/>
        <w:t>О сложившейся задолженности по налогам и сборам, подлежащим зачислению в бюджет Ипатовского городского округа Ставропольского края, платежам во внебюджетные фонды. о нарушениях трудовых прав работников работодателями, осуществляющими деятельность на территории  Ипатовского городского округа Ставропольского края и принимаемых мерах  по их устранению;</w:t>
      </w:r>
    </w:p>
    <w:p>
      <w:pPr>
        <w:pStyle w:val="Style20"/>
        <w:ind w:right="-1" w:hanging="0"/>
        <w:jc w:val="both"/>
        <w:rPr/>
      </w:pPr>
      <w:r>
        <w:rPr/>
        <w:tab/>
        <w:t>(докладчик- заместитель главы администрации Ипатовского городского округа Ставропольского края Т.А.Фоменко);</w:t>
      </w:r>
    </w:p>
    <w:p>
      <w:pPr>
        <w:pStyle w:val="Style20"/>
        <w:ind w:right="-1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b w:val="false"/>
          <w:bCs w:val="false"/>
          <w:color w:val="000000"/>
        </w:rPr>
        <w:t>2. Реализация мер, направленных на снижение неформальной занятости на территории Ипатовского городского округа Ставропольского края;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 w:val="false"/>
          <w:bCs w:val="false"/>
          <w:color w:val="000000"/>
        </w:rPr>
        <w:t>(</w:t>
      </w:r>
      <w:r>
        <w:rPr>
          <w:b w:val="false"/>
          <w:bCs w:val="false"/>
          <w:color w:val="000000"/>
          <w:sz w:val="28"/>
          <w:szCs w:val="28"/>
        </w:rPr>
        <w:t xml:space="preserve">докладчик - Начальник отдела социально-правовых гарантий 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color w:val="000000"/>
        </w:rPr>
        <w:t>управления труда и социальной защиты населения Ставропольского края  Н.Н.Кодаш);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contextualSpacing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>
      <w:pPr>
        <w:pStyle w:val="Style20"/>
        <w:spacing w:before="0" w:after="0"/>
        <w:ind w:right="-1" w:hanging="0"/>
        <w:contextualSpacing/>
        <w:jc w:val="both"/>
        <w:rPr/>
      </w:pPr>
      <w:r>
        <w:rPr>
          <w:b/>
        </w:rPr>
        <w:t>На заседании комиссии о сложившейся задолженности по налогам и сборам заслушали: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-57" w:right="0" w:hanging="0"/>
        <w:contextualSpacing/>
        <w:jc w:val="both"/>
        <w:rPr/>
      </w:pPr>
      <w:r>
        <w:rPr>
          <w:b w:val="false"/>
          <w:bCs w:val="false"/>
          <w:color w:val="000000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Мигненко Т.С. исполняющую обязанности директора </w:t>
      </w:r>
      <w:r>
        <w:rPr>
          <w:b w:val="false"/>
          <w:bCs w:val="false"/>
          <w:color w:val="000000"/>
        </w:rPr>
        <w:t>МУП «Центральный рынок» Ипатовского муниципального района Ставропольского края</w:t>
      </w:r>
      <w:r>
        <w:rPr>
          <w:b w:val="false"/>
          <w:bCs w:val="false"/>
          <w:color w:val="000000"/>
          <w:sz w:val="28"/>
          <w:szCs w:val="28"/>
          <w:lang w:val="ru-RU"/>
        </w:rPr>
        <w:t>;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-57" w:right="0" w:hanging="0"/>
        <w:contextualSpacing/>
        <w:jc w:val="both"/>
        <w:rPr>
          <w:b/>
          <w:b/>
          <w:bCs w:val="false"/>
          <w:color w:val="000000"/>
          <w:sz w:val="28"/>
          <w:szCs w:val="28"/>
          <w:lang w:val="ru-RU"/>
        </w:rPr>
      </w:pPr>
      <w:r>
        <w:rPr>
          <w:b/>
          <w:bCs w:val="false"/>
          <w:color w:val="000000"/>
          <w:sz w:val="28"/>
          <w:szCs w:val="28"/>
          <w:lang w:val="ru-RU"/>
        </w:rPr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/>
      </w:pPr>
      <w:r>
        <w:rPr>
          <w:b w:val="false"/>
          <w:bCs w:val="false"/>
        </w:rPr>
        <w:t>- Переверзеву Л.В.</w:t>
      </w:r>
      <w:r>
        <w:rPr>
          <w:b/>
        </w:rPr>
        <w:t xml:space="preserve"> </w:t>
      </w:r>
      <w:r>
        <w:rPr>
          <w:b w:val="false"/>
          <w:bCs w:val="false"/>
        </w:rPr>
        <w:t>директора ООО «Колосок»;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/>
      </w:pPr>
      <w:r>
        <w:rPr>
          <w:b w:val="false"/>
          <w:bCs w:val="false"/>
        </w:rPr>
        <w:t xml:space="preserve">- </w:t>
      </w:r>
      <w:r>
        <w:rPr>
          <w:b/>
        </w:rPr>
        <w:t xml:space="preserve"> </w:t>
      </w:r>
      <w:r>
        <w:rPr>
          <w:b w:val="false"/>
          <w:bCs w:val="false"/>
        </w:rPr>
        <w:t>Самсонникову О.В. главного бухгалтера ООО «Ставнефть»;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Воробьёву Г.А. директора ООО «Общепит» Ипатовского райпотребсоюза;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Прокопенко Г.А. исполняющего обязанности директора ООО «Минеральные Воды» Ипатовские;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exact" w:line="283"/>
        <w:jc w:val="both"/>
        <w:rPr/>
      </w:pPr>
      <w:r>
        <w:rPr>
          <w:b/>
          <w:color w:val="000000"/>
        </w:rPr>
        <w:t xml:space="preserve">     </w:t>
      </w:r>
      <w:r>
        <w:rPr>
          <w:b w:val="false"/>
          <w:bCs w:val="false"/>
          <w:color w:val="000000"/>
        </w:rPr>
        <w:t>Заслушав и обсудив информацию:</w:t>
      </w:r>
    </w:p>
    <w:p>
      <w:pPr>
        <w:pStyle w:val="Normal"/>
        <w:bidi w:val="0"/>
        <w:spacing w:lineRule="exact" w:line="283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before="0" w:after="0"/>
        <w:ind w:left="710" w:hanging="0"/>
        <w:contextualSpacing/>
        <w:jc w:val="both"/>
        <w:rPr/>
      </w:pPr>
      <w:r>
        <w:rPr>
          <w:b/>
        </w:rPr>
        <w:t>Решили:</w:t>
      </w:r>
    </w:p>
    <w:p>
      <w:pPr>
        <w:pStyle w:val="Normal"/>
        <w:spacing w:before="0" w:after="0"/>
        <w:ind w:left="71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</w:rPr>
        <w:t>1. Поручить:</w:t>
      </w:r>
    </w:p>
    <w:p>
      <w:pPr>
        <w:pStyle w:val="Normal"/>
        <w:widowControl/>
        <w:suppressAutoHyphens w:val="true"/>
        <w:bidi w:val="0"/>
        <w:ind w:left="57" w:right="0" w:hanging="0"/>
        <w:jc w:val="both"/>
        <w:rPr/>
      </w:pPr>
      <w:r>
        <w:rPr>
          <w:bCs/>
          <w:iCs/>
        </w:rPr>
        <w:tab/>
        <w:t xml:space="preserve">1.1. Управлению труда и социальной защиты населения администрации Ипатовского городского округа Ставропольского края продолжить работу по мониторингу </w:t>
      </w:r>
      <w:r>
        <w:rPr>
          <w:bCs/>
          <w:iCs/>
        </w:rPr>
        <w:t xml:space="preserve">задолженности по </w:t>
      </w:r>
      <w:r>
        <w:rPr>
          <w:bCs/>
          <w:iCs/>
        </w:rPr>
        <w:t>выплат</w:t>
      </w:r>
      <w:r>
        <w:rPr>
          <w:bCs/>
          <w:iCs/>
        </w:rPr>
        <w:t>е</w:t>
      </w:r>
      <w:r>
        <w:rPr>
          <w:bCs/>
          <w:iCs/>
        </w:rPr>
        <w:t xml:space="preserve"> заработной платы </w:t>
      </w:r>
      <w:r>
        <w:rPr>
          <w:bCs/>
          <w:iCs/>
        </w:rPr>
        <w:t>в организациях всех форм собственности;</w:t>
      </w:r>
    </w:p>
    <w:p>
      <w:pPr>
        <w:pStyle w:val="Normal"/>
        <w:widowControl/>
        <w:suppressAutoHyphens w:val="true"/>
        <w:bidi w:val="0"/>
        <w:ind w:left="57" w:right="0" w:firstLine="737"/>
        <w:jc w:val="both"/>
        <w:rPr/>
      </w:pPr>
      <w:r>
        <w:rPr>
          <w:bCs/>
          <w:iCs/>
        </w:rPr>
        <w:t>1.2.  Отделу экономического развития АИГО СК:</w:t>
      </w:r>
    </w:p>
    <w:p>
      <w:pPr>
        <w:pStyle w:val="Normal"/>
        <w:widowControl/>
        <w:suppressAutoHyphens w:val="true"/>
        <w:bidi w:val="0"/>
        <w:ind w:left="57" w:right="0" w:hanging="0"/>
        <w:jc w:val="both"/>
        <w:rPr/>
      </w:pPr>
      <w:r>
        <w:rPr>
          <w:bCs/>
          <w:iCs/>
        </w:rPr>
        <w:t xml:space="preserve">       </w:t>
      </w:r>
      <w:r>
        <w:rPr>
          <w:bCs/>
          <w:iCs/>
          <w:sz w:val="28"/>
          <w:szCs w:val="28"/>
        </w:rPr>
        <w:t xml:space="preserve">1.2.1.разработать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совместно с Межрайонной ИФНС России №3 СК и Ипатовским РОСП УФПССП по СК</w:t>
      </w:r>
      <w:r>
        <w:rPr>
          <w:bCs/>
          <w:iCs/>
          <w:sz w:val="28"/>
          <w:szCs w:val="28"/>
        </w:rPr>
        <w:t xml:space="preserve"> график выездных мероприятий на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территории Ипатовского городского округа Ставропольского края,</w:t>
      </w:r>
      <w:r>
        <w:rPr>
          <w:bCs/>
          <w:iCs/>
          <w:sz w:val="28"/>
          <w:szCs w:val="28"/>
        </w:rPr>
        <w:t xml:space="preserve"> направленных на снижение задолженности по налогам и сборам, подлежащих зачислению в бюджет Ипатовского городского округа </w:t>
      </w:r>
      <w:bookmarkStart w:id="0" w:name="__DdeLink__20254_2843303247"/>
      <w:r>
        <w:rPr>
          <w:bCs/>
          <w:iCs/>
          <w:sz w:val="28"/>
          <w:szCs w:val="28"/>
        </w:rPr>
        <w:t>Ставропольского края</w:t>
      </w:r>
      <w:bookmarkEnd w:id="0"/>
      <w:r>
        <w:rPr>
          <w:bCs/>
          <w:iCs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ind w:left="57" w:right="0" w:hanging="0"/>
        <w:jc w:val="both"/>
        <w:rPr/>
      </w:pPr>
      <w:r>
        <w:rPr>
          <w:bCs/>
          <w:iCs/>
        </w:rPr>
        <w:t xml:space="preserve">      </w:t>
      </w:r>
      <w:r>
        <w:rPr>
          <w:bCs/>
          <w:iCs/>
        </w:rPr>
        <w:t>1.2.2. осуществлять постоянный контроль за выполнением принятых комиссией решений по налогоплательщикам, имеющим недоимку в бюджеты всех уровней;</w:t>
      </w:r>
    </w:p>
    <w:p>
      <w:pPr>
        <w:pStyle w:val="Normal"/>
        <w:widowControl/>
        <w:suppressAutoHyphens w:val="true"/>
        <w:bidi w:val="0"/>
        <w:ind w:left="57" w:right="0" w:firstLine="737"/>
        <w:jc w:val="both"/>
        <w:rPr/>
      </w:pPr>
      <w:r>
        <w:rPr>
          <w:bCs/>
          <w:iCs/>
        </w:rPr>
        <w:t xml:space="preserve"> 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1.3. Финансовому управлению АИГО СК:</w:t>
      </w:r>
    </w:p>
    <w:p>
      <w:pPr>
        <w:pStyle w:val="Normal"/>
        <w:ind w:left="45" w:hanging="0"/>
        <w:jc w:val="both"/>
        <w:rPr/>
      </w:pPr>
      <w:r>
        <w:rPr>
          <w:b/>
          <w:bCs/>
          <w:iCs/>
        </w:rPr>
        <w:tab/>
      </w:r>
      <w:r>
        <w:rPr>
          <w:b w:val="false"/>
          <w:bCs w:val="false"/>
          <w:iCs/>
        </w:rPr>
        <w:t>1.3.</w:t>
      </w:r>
      <w:r>
        <w:rPr>
          <w:bCs/>
          <w:iCs/>
        </w:rPr>
        <w:t xml:space="preserve">1. ежемесячно представлять в отдел экономического развития АИГО СК, в срок до 20 числа следующего за отчетным месяцем, 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и </w:t>
      </w:r>
      <w:r>
        <w:rPr>
          <w:rFonts w:cs="Times New Roman"/>
          <w:bCs/>
          <w:iCs/>
          <w:sz w:val="28"/>
          <w:szCs w:val="28"/>
        </w:rPr>
        <w:t>отделы (управления, комитеты) со статусом юридического лица администрации Ипатовского городского округа Ставропольского края;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  <w:t>1.3.2. проводить ежемесячный анализ поступления бюджетообразующих доходных источников в разрезе бюджетообразующих предприятий.  При выявлении фактов снижения их поступлений предоставлять информацию в отдел экономического развития АИГО СК;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1.3.3. осуществлять постоянное взаимодействие с отделом имущественных и земельных отношений администрации в части своевременной уплаты, исчисленных платежей и погашения сложившейся недоимки по арендной плате.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  <w:t xml:space="preserve">1.4. Отделу имущественных и земельных отношений АИГО СК: 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1.4.1.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осуществлять постоянное взаимодействие с </w:t>
      </w:r>
      <w:r>
        <w:rPr>
          <w:b w:val="false"/>
          <w:bCs w:val="false"/>
          <w:iCs/>
          <w:color w:val="000000"/>
        </w:rPr>
        <w:t>Ипатовским РОСП УФПССП по СК</w:t>
      </w:r>
      <w:r>
        <w:rPr>
          <w:bCs/>
          <w:iCs/>
        </w:rPr>
        <w:t xml:space="preserve"> по взысканию задолженности по поступившим в их адрес исполнительным листам, производить ежемесячную сверку (акт сверки) по переданным для взыскания листам;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1.4.2.</w:t>
      </w:r>
      <w:r>
        <w:rPr>
          <w:b/>
          <w:bCs/>
          <w:iCs/>
        </w:rPr>
        <w:t xml:space="preserve"> </w:t>
      </w:r>
      <w:r>
        <w:rPr>
          <w:bCs/>
          <w:iCs/>
        </w:rPr>
        <w:t>ежемесячно, в срок до 05 числа следующего за отчетным месяцем, представлять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1.4.3. принимать меры по своевременной уплате арендной платы за пользование земельными участками арендаторами всех форм собственности;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1.4.4.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>
      <w:pPr>
        <w:pStyle w:val="Normal"/>
        <w:spacing w:before="0" w:after="0"/>
        <w:ind w:left="710" w:hanging="0"/>
        <w:contextualSpacing/>
        <w:jc w:val="both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spacing w:before="0" w:after="0"/>
        <w:ind w:left="1070" w:hanging="0"/>
        <w:contextualSpacing/>
        <w:jc w:val="both"/>
        <w:rPr/>
      </w:pPr>
      <w:r>
        <w:rPr/>
        <w:t>2. Рекомендовать:</w:t>
      </w:r>
    </w:p>
    <w:p>
      <w:pPr>
        <w:pStyle w:val="Normal"/>
        <w:widowControl/>
        <w:suppressAutoHyphens w:val="true"/>
        <w:bidi w:val="0"/>
        <w:spacing w:before="0" w:after="0"/>
        <w:ind w:left="567" w:right="0" w:firstLine="170"/>
        <w:contextualSpacing/>
        <w:jc w:val="both"/>
        <w:rPr/>
      </w:pPr>
      <w:r>
        <w:rPr/>
        <w:t>2.1. МРИ ФНС №3 по Ставропольскому краю: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 xml:space="preserve">2.1.1. </w:t>
      </w:r>
      <w:r>
        <w:rPr/>
        <w:t>в целях организации работы по вопросу наполняемости доходной части бюджета</w:t>
      </w:r>
      <w:r>
        <w:rPr>
          <w:bCs/>
          <w:iCs/>
        </w:rPr>
        <w:t xml:space="preserve"> Ипатовского городского округа продолжить практику представления сведений в финансовое управление АИГО СК по имеющейся недоимке в разрезе налогоплательщиков, осуществляющих деятельность на территории Ипатовского округа;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>2.1.2. принимать меры, установленные законодательством, к своевременной уплате исчисленных налогов налогоплательщиками Ипатовского округа Ставропольского края;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94"/>
        <w:contextualSpacing/>
        <w:jc w:val="both"/>
        <w:rPr/>
      </w:pPr>
      <w:r>
        <w:rPr>
          <w:bCs/>
          <w:iCs/>
        </w:rPr>
        <w:t>2.1.3. своевременно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направлять исполнительные документы должников на взыскание имеющейся задолженности в бюджеты всех уровней в </w:t>
      </w:r>
      <w:r>
        <w:rPr>
          <w:b w:val="false"/>
          <w:bCs w:val="false"/>
          <w:iCs/>
          <w:color w:val="000000"/>
        </w:rPr>
        <w:t>Ипатовском РОСП УФПССП по СК</w:t>
      </w:r>
      <w:r>
        <w:rPr>
          <w:bCs/>
          <w:iCs/>
        </w:rPr>
        <w:t xml:space="preserve"> с целью принудительного её взыскания;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94"/>
        <w:contextualSpacing/>
        <w:jc w:val="both"/>
        <w:rPr/>
      </w:pPr>
      <w:r>
        <w:rPr>
          <w:bCs/>
          <w:iCs/>
        </w:rPr>
        <w:t>2.1.4 за 3 дня до проведения заседания комиссии предоставлять уточненные сведения о задолженности по налогоплательщикам, приглашаемым на заседание комиссии по данному вопросу.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94"/>
        <w:contextualSpacing/>
        <w:jc w:val="both"/>
        <w:rPr/>
      </w:pPr>
      <w:r>
        <w:rPr>
          <w:bCs/>
          <w:iCs/>
        </w:rPr>
        <w:t xml:space="preserve">2.1.5. принять участие в выездных мероприятиях, </w:t>
      </w:r>
      <w:r>
        <w:rPr>
          <w:bCs/>
          <w:iCs/>
          <w:sz w:val="28"/>
          <w:szCs w:val="28"/>
        </w:rPr>
        <w:t>направленных на снижение задолженности по налогам и сборам, подлежащих зачислению в бюджет Ипатовского городского округа Ставропольского края, соответствии с утвержденным графиком.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 xml:space="preserve">2.2. Отделению Ипатовского </w:t>
      </w:r>
      <w:bookmarkStart w:id="1" w:name="__DdeLink__1237_3570595516"/>
      <w:r>
        <w:rPr>
          <w:bCs/>
          <w:iCs/>
        </w:rPr>
        <w:t>РОСП УФПССП по СК</w:t>
      </w:r>
      <w:bookmarkEnd w:id="1"/>
      <w:r>
        <w:rPr>
          <w:bCs/>
          <w:iCs/>
        </w:rPr>
        <w:t>: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>2.2.1. активизировать работу по взысканию задолженности с налогоплательщиков района. Ежемесячно, в срок до 15 числа следующего за отчетным месяцем, представлять в администрацию Ипатовского городского округа Ставропольского края информацию о проделанной работе, отражая сумму взысканной задолженности.</w:t>
      </w:r>
    </w:p>
    <w:p>
      <w:pPr>
        <w:pStyle w:val="Normal"/>
        <w:tabs>
          <w:tab w:val="left" w:pos="0" w:leader="none"/>
        </w:tabs>
        <w:spacing w:before="0" w:after="0"/>
        <w:contextualSpacing/>
        <w:jc w:val="both"/>
        <w:rPr/>
      </w:pPr>
      <w:r>
        <w:rPr>
          <w:bCs/>
          <w:iCs/>
        </w:rPr>
        <w:t xml:space="preserve">      </w:t>
      </w:r>
      <w:r>
        <w:rPr>
          <w:bCs/>
          <w:iCs/>
        </w:rPr>
        <w:t xml:space="preserve">2.2.2.   принять участие в выездных мероприятиях, </w:t>
      </w:r>
      <w:r>
        <w:rPr>
          <w:bCs/>
          <w:iCs/>
          <w:sz w:val="28"/>
          <w:szCs w:val="28"/>
        </w:rPr>
        <w:t>направленных на снижение задолженности по налогам и сборам, подлежащих зачислению в бюджет Ипатовского городского округа Ставропольского края, соответствии с утвержденным графиком.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r>
        <w:rPr>
          <w:bCs/>
          <w:iCs/>
        </w:rPr>
        <w:t>3.Секретарю комиссии: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r>
        <w:rPr>
          <w:bCs/>
          <w:iCs/>
        </w:rPr>
        <w:t>3.1. в 3-х дневный срок довести выписку из протокола до всех заинтересованных лиц и исполнителей, разместить на официальном сайте администрации протокол заседания комиссии;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r>
        <w:rPr>
          <w:bCs/>
          <w:iCs/>
        </w:rPr>
        <w:t>3.2. осуществлять постоянный контроль за выполнением принятых решений.</w:t>
      </w:r>
    </w:p>
    <w:p>
      <w:pPr>
        <w:pStyle w:val="Style20"/>
        <w:jc w:val="both"/>
        <w:rPr/>
      </w:pPr>
      <w:r>
        <w:rPr>
          <w:bCs/>
          <w:iCs/>
        </w:rPr>
        <w:t xml:space="preserve">       </w:t>
      </w:r>
    </w:p>
    <w:p>
      <w:pPr>
        <w:pStyle w:val="Style20"/>
        <w:jc w:val="both"/>
        <w:rPr>
          <w:bCs/>
          <w:iCs/>
        </w:rPr>
      </w:pPr>
      <w:r>
        <w:rPr>
          <w:bCs/>
          <w:iCs/>
        </w:rPr>
      </w:r>
    </w:p>
    <w:p>
      <w:pPr>
        <w:pStyle w:val="Style20"/>
        <w:jc w:val="both"/>
        <w:rPr/>
      </w:pPr>
      <w:r>
        <w:rPr>
          <w:bCs/>
          <w:iCs/>
        </w:rPr>
        <w:t xml:space="preserve">  </w:t>
      </w:r>
      <w:r>
        <w:rPr>
          <w:bCs/>
          <w:iCs/>
        </w:rPr>
        <w:tab/>
      </w:r>
    </w:p>
    <w:p>
      <w:pPr>
        <w:pStyle w:val="Style20"/>
        <w:jc w:val="both"/>
        <w:rPr/>
      </w:pPr>
      <w:r>
        <w:rPr/>
      </w:r>
    </w:p>
    <w:sectPr>
      <w:type w:val="nextPage"/>
      <w:pgSz w:w="11906" w:h="16838"/>
      <w:pgMar w:left="1701" w:right="849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00c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ar-SA" w:bidi="ar-SA"/>
    </w:rPr>
  </w:style>
  <w:style w:type="paragraph" w:styleId="1">
    <w:name w:val="Heading 1"/>
    <w:basedOn w:val="Normal"/>
    <w:link w:val="10"/>
    <w:uiPriority w:val="9"/>
    <w:qFormat/>
    <w:rsid w:val="00d104be"/>
    <w:pPr>
      <w:keepNext w:val="true"/>
      <w:suppressAutoHyphens w:val="fals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Знак Знак Знак"/>
    <w:basedOn w:val="DefaultParagraphFont"/>
    <w:semiHidden/>
    <w:qFormat/>
    <w:rsid w:val="005400c4"/>
    <w:rPr>
      <w:sz w:val="28"/>
      <w:szCs w:val="28"/>
      <w:lang w:val="ru-RU" w:eastAsia="ar-SA" w:bidi="ar-SA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styleId="Style15" w:customStyle="1">
    <w:name w:val="Верхний колонтитул Знак"/>
    <w:basedOn w:val="DefaultParagraphFont"/>
    <w:link w:val="a8"/>
    <w:qFormat/>
    <w:rsid w:val="0085002c"/>
    <w:rPr>
      <w:sz w:val="28"/>
      <w:lang w:eastAsia="ar-SA"/>
    </w:rPr>
  </w:style>
  <w:style w:type="character" w:styleId="Style16" w:customStyle="1">
    <w:name w:val="Основной текст Знак"/>
    <w:basedOn w:val="DefaultParagraphFont"/>
    <w:link w:val="a5"/>
    <w:qFormat/>
    <w:locked/>
    <w:rsid w:val="0085002c"/>
    <w:rPr>
      <w:sz w:val="28"/>
      <w:szCs w:val="28"/>
      <w:lang w:eastAsia="ar-SA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85002c"/>
    <w:rPr>
      <w:sz w:val="16"/>
      <w:szCs w:val="16"/>
      <w:lang w:eastAsia="ar-SA"/>
    </w:rPr>
  </w:style>
  <w:style w:type="character" w:styleId="Style17" w:customStyle="1">
    <w:name w:val="Нижний колонтитул Знак"/>
    <w:basedOn w:val="DefaultParagraphFont"/>
    <w:link w:val="ad"/>
    <w:uiPriority w:val="99"/>
    <w:semiHidden/>
    <w:qFormat/>
    <w:rsid w:val="005a273e"/>
    <w:rPr>
      <w:sz w:val="28"/>
      <w:szCs w:val="28"/>
      <w:lang w:eastAsia="ar-SA"/>
    </w:rPr>
  </w:style>
  <w:style w:type="character" w:styleId="Style18" w:customStyle="1">
    <w:name w:val="Без интервала Знак"/>
    <w:basedOn w:val="DefaultParagraphFont"/>
    <w:link w:val="af"/>
    <w:uiPriority w:val="1"/>
    <w:qFormat/>
    <w:rsid w:val="0047605e"/>
    <w:rPr>
      <w:rFonts w:ascii="Calibri" w:hAnsi="Calibri" w:eastAsia="Calibri"/>
      <w:sz w:val="22"/>
      <w:szCs w:val="22"/>
      <w:lang w:val="ru-RU" w:eastAsia="en-US" w:bidi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6"/>
    <w:rsid w:val="005400c4"/>
    <w:pPr>
      <w:jc w:val="right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qFormat/>
    <w:rsid w:val="005400c4"/>
    <w:pPr>
      <w:jc w:val="center"/>
    </w:pPr>
    <w:rPr>
      <w:b/>
      <w:sz w:val="32"/>
      <w:szCs w:val="20"/>
    </w:rPr>
  </w:style>
  <w:style w:type="paragraph" w:styleId="Style25">
    <w:name w:val="Subtitle"/>
    <w:basedOn w:val="Normal"/>
    <w:qFormat/>
    <w:rsid w:val="005400c4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30"/>
    <w:qFormat/>
    <w:rsid w:val="005400c4"/>
    <w:pPr>
      <w:spacing w:before="0" w:after="120"/>
      <w:ind w:left="283" w:hanging="0"/>
    </w:pPr>
    <w:rPr>
      <w:sz w:val="16"/>
      <w:szCs w:val="16"/>
    </w:rPr>
  </w:style>
  <w:style w:type="paragraph" w:styleId="ConsTitle" w:customStyle="1">
    <w:name w:val="ConsTitle"/>
    <w:qFormat/>
    <w:rsid w:val="005400c4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4"/>
      <w:szCs w:val="14"/>
      <w:lang w:val="ru-RU" w:eastAsia="ru-RU" w:bidi="ar-SA"/>
    </w:rPr>
  </w:style>
  <w:style w:type="paragraph" w:styleId="Style26">
    <w:name w:val="Header"/>
    <w:basedOn w:val="Normal"/>
    <w:link w:val="a9"/>
    <w:rsid w:val="005400c4"/>
    <w:pPr>
      <w:tabs>
        <w:tab w:val="center" w:pos="4153" w:leader="none"/>
        <w:tab w:val="right" w:pos="8306" w:leader="none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d97e8a"/>
    <w:pPr>
      <w:ind w:left="708" w:hanging="0"/>
    </w:pPr>
    <w:rPr/>
  </w:style>
  <w:style w:type="paragraph" w:styleId="ConsNonformat" w:customStyle="1">
    <w:name w:val="ConsNonformat"/>
    <w:qFormat/>
    <w:rsid w:val="00f965a2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102de1"/>
    <w:pPr/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ae"/>
    <w:uiPriority w:val="99"/>
    <w:semiHidden/>
    <w:unhideWhenUsed/>
    <w:rsid w:val="005a273e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0"/>
    <w:uiPriority w:val="1"/>
    <w:qFormat/>
    <w:rsid w:val="0047605e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2447</TotalTime>
  <Application>LibreOffice/5.4.4.2$Windows_x86 LibreOffice_project/2524958677847fb3bb44820e40380acbe820f960</Application>
  <Pages>3</Pages>
  <Words>728</Words>
  <Characters>5342</Characters>
  <CharactersWithSpaces>6209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2016-07-21T13:01:00Z</dcterms:created>
  <dc:creator>114</dc:creator>
  <dc:description/>
  <dc:language>ru-RU</dc:language>
  <cp:lastModifiedBy/>
  <cp:lastPrinted>2018-06-28T14:37:08Z</cp:lastPrinted>
  <dcterms:modified xsi:type="dcterms:W3CDTF">2018-07-05T10:11:15Z</dcterms:modified>
  <cp:revision>50</cp:revision>
  <dc:subject/>
  <dc:title>АДМИНИСТРАЦИЯ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