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6F" w:rsidRDefault="002A4A6F" w:rsidP="002A4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A4A6F" w:rsidRDefault="002A4A6F" w:rsidP="002A4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2A4A6F" w:rsidRDefault="002A4A6F" w:rsidP="002A4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A4A6F" w:rsidRDefault="002A4A6F" w:rsidP="002A4A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4A6F" w:rsidRDefault="002A4A6F" w:rsidP="002A4A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4A6F" w:rsidRDefault="002A4A6F" w:rsidP="002A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 2021 г.                              г. Ипатово                                             № 424</w:t>
      </w:r>
    </w:p>
    <w:p w:rsidR="002A4A6F" w:rsidRDefault="002A4A6F" w:rsidP="002A4A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4A6F" w:rsidRDefault="002A4A6F" w:rsidP="002A4A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61BA7" w:rsidRDefault="00961BA7" w:rsidP="00961B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1BA7">
        <w:rPr>
          <w:rFonts w:ascii="Times New Roman" w:hAnsi="Times New Roman" w:cs="Times New Roman"/>
          <w:sz w:val="28"/>
          <w:szCs w:val="28"/>
        </w:rPr>
        <w:t>О ходе выполнения плана мероприятий по реализации Стратегии социально – экономического развития Ипатовского городского округа Ставропольского края до 2035 года за 2020 год, утвержденного постановлением администрации Ипатовского городского округа Ставропольского края от 17 марта 2020 г. № 367</w:t>
      </w:r>
    </w:p>
    <w:bookmarkEnd w:id="0"/>
    <w:p w:rsidR="00961BA7" w:rsidRPr="00961BA7" w:rsidRDefault="00961BA7" w:rsidP="00961B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Рассмотрев информацию «О ходе выполнения плана мероприятий по реализации Стратегии социально – экономического развития Ипатовского городского округа Ставропольского края до 2035 года за 2020 год, утвержденного постановлением администрации Ипатовского городского округа Ставропольского края от 17 марта 2020 г. № 367» (далее – План мероприятий, Стратегия до 2035 года), администрация Ипатовского городского округа Ставропольского края отмечает следующее.</w:t>
      </w: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 xml:space="preserve">Проведенный анализ показателей Плана мероприятий за 2020 год отражает выполнение основных стратегических целей и задач, определенных документами стратегического планирования Ипатовского городского округа Ставропольского края. </w:t>
      </w: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Из 171 мероприятия, установленного Планом мероприятий, в 2020 году выполнено 135, выполнение составило 78,9 процентов. Из 29-ти целевых индикаторов, утвержденных Стратегией до 2035 года, в 2020 году плановые значения достигнуты по 19 показателям, выполнение составило 65,5 процентов. Не выполнено 10 показателей, из них по 1 показателю достигнуты результаты свыше 95 процентов. Невыполнение показателей обусловлено неблагоприятной эпидемиологической обстановкой, повлекшей введение ограничительных мер, связанных с распространением Covid-19, а также неблагоприятными погодными условиями на территории округа в 2020 году.</w:t>
      </w: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В рамках достижения плановых значений показателей социально-экономического развития Ипатовского городского округа Ставропольского края, администрация Ипатовского городского округа Ставропольского края</w:t>
      </w:r>
    </w:p>
    <w:p w:rsidR="00961BA7" w:rsidRDefault="00961BA7" w:rsidP="00961BA7">
      <w:pPr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1BA7" w:rsidRDefault="00961BA7" w:rsidP="00961BA7">
      <w:pPr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«О ходе выполнения плана мероприятий по реализации Стратегии социально – экономического развития Ипатовского городского округа Ставропольского края до 2035 года за 2020 год, утвержденного постановлением администрации Ипатовского городского округа Ставропольского края от 17 марта 2020 г. № 367». </w:t>
      </w: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lastRenderedPageBreak/>
        <w:t>2. Поручить начальникам отделов аппарата администрации Ипатовского городского округа Ставропольского края и отделов (управлений, комитета) со статусом юридического лица администрации Ипатовского городского округа Ставропольского края:</w:t>
      </w: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 xml:space="preserve">2.1. представить предложения по корректировке плана мероприятий по реализации Стратегии социально – экономического развития Ипатовского городского округа Ставропольского края до 2035 года по курируемым направлениям деятельности, с учетом утверждения новых муниципальных программ </w:t>
      </w:r>
    </w:p>
    <w:p w:rsidR="00961BA7" w:rsidRPr="00961BA7" w:rsidRDefault="00961BA7" w:rsidP="00961BA7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BA7">
        <w:rPr>
          <w:rFonts w:ascii="Times New Roman" w:hAnsi="Times New Roman" w:cs="Times New Roman"/>
          <w:sz w:val="28"/>
          <w:szCs w:val="28"/>
        </w:rPr>
        <w:t>в срок до 01 мая 2021 года;</w:t>
      </w: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2.2. продолжить работу по выполнению плановых показателей плана мероприятий по реализации Стратегии социально – экономического развития Ипатовского городского округа Ставропольского края до 2035 года по курируемым направлениям деятельности, с учетом достижения стратегических целей и решения стратегических задач, определенных Стратегией до 2035 года</w:t>
      </w:r>
    </w:p>
    <w:p w:rsidR="00961BA7" w:rsidRPr="00961BA7" w:rsidRDefault="00961BA7" w:rsidP="00961BA7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BA7">
        <w:rPr>
          <w:rFonts w:ascii="Times New Roman" w:hAnsi="Times New Roman" w:cs="Times New Roman"/>
          <w:sz w:val="28"/>
          <w:szCs w:val="28"/>
        </w:rPr>
        <w:t>в срок в течение 2021 года;</w:t>
      </w: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2.3. представить в отдел экономического развития администрации Ипатовского городского округа Ставропольского края информацию о ходе выполнения плана мероприятий по реализации Стратегии социально – экономического развития Ипатовского городского округа Ставропольского края до 2035 года за 2021 год по курируемым направлениям деятельности</w:t>
      </w:r>
    </w:p>
    <w:p w:rsidR="00961BA7" w:rsidRPr="00961BA7" w:rsidRDefault="00961BA7" w:rsidP="00961BA7">
      <w:pPr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в срок до 01 марта 2022 год.</w:t>
      </w:r>
    </w:p>
    <w:p w:rsidR="00961BA7" w:rsidRDefault="00961BA7" w:rsidP="00961BA7">
      <w:pPr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3.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– телекоммуникационной сети «Интернет».</w:t>
      </w:r>
    </w:p>
    <w:p w:rsidR="00961BA7" w:rsidRDefault="00961BA7" w:rsidP="00961BA7">
      <w:pPr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Ипатовского городского округа Ставропольского края Сушко Т.Н., заместителя главы администрации - начальника отдела сельского хозяйства, охраны окружающей среды, гражданской обороны, чрезвычайных ситуаций и антитеррора администрации Ипатовского городского округа Ставропольского края </w:t>
      </w:r>
      <w:proofErr w:type="spellStart"/>
      <w:r w:rsidRPr="00961BA7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Pr="00961BA7">
        <w:rPr>
          <w:rFonts w:ascii="Times New Roman" w:hAnsi="Times New Roman" w:cs="Times New Roman"/>
          <w:sz w:val="28"/>
          <w:szCs w:val="28"/>
        </w:rPr>
        <w:t xml:space="preserve"> Н.С., заместителей главы администрации Ипатовского городского округа Ставропольского края Фоменко Т.А., </w:t>
      </w:r>
      <w:proofErr w:type="spellStart"/>
      <w:r w:rsidRPr="00961BA7">
        <w:rPr>
          <w:rFonts w:ascii="Times New Roman" w:hAnsi="Times New Roman" w:cs="Times New Roman"/>
          <w:sz w:val="28"/>
          <w:szCs w:val="28"/>
        </w:rPr>
        <w:t>Бражко</w:t>
      </w:r>
      <w:proofErr w:type="spellEnd"/>
      <w:r w:rsidRPr="00961BA7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961BA7" w:rsidRDefault="00961BA7" w:rsidP="00961BA7">
      <w:pPr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961BA7" w:rsidRDefault="00961BA7" w:rsidP="00961B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61BA7" w:rsidRDefault="00961BA7" w:rsidP="00961B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61BA7" w:rsidRPr="00961BA7" w:rsidRDefault="00961BA7" w:rsidP="00961B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 xml:space="preserve">Глава Ипатовского </w:t>
      </w:r>
    </w:p>
    <w:p w:rsidR="00961BA7" w:rsidRPr="00961BA7" w:rsidRDefault="00961BA7" w:rsidP="00961B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61BA7" w:rsidRPr="00961BA7" w:rsidRDefault="00961BA7" w:rsidP="00961B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61BA7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В.Н. Шейкина</w:t>
      </w:r>
    </w:p>
    <w:sectPr w:rsidR="00961BA7" w:rsidRPr="00961BA7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31525"/>
    <w:rsid w:val="00034CED"/>
    <w:rsid w:val="000428D7"/>
    <w:rsid w:val="000439D4"/>
    <w:rsid w:val="000559BE"/>
    <w:rsid w:val="00063DCF"/>
    <w:rsid w:val="00065E04"/>
    <w:rsid w:val="000666C6"/>
    <w:rsid w:val="00074F23"/>
    <w:rsid w:val="000764FF"/>
    <w:rsid w:val="000911FE"/>
    <w:rsid w:val="000A076E"/>
    <w:rsid w:val="000A2B85"/>
    <w:rsid w:val="000A5494"/>
    <w:rsid w:val="000A732F"/>
    <w:rsid w:val="000B1F97"/>
    <w:rsid w:val="000B2EAA"/>
    <w:rsid w:val="000C6493"/>
    <w:rsid w:val="000D5A97"/>
    <w:rsid w:val="000D5C3D"/>
    <w:rsid w:val="000E216B"/>
    <w:rsid w:val="000E55C5"/>
    <w:rsid w:val="000F318F"/>
    <w:rsid w:val="000F37DC"/>
    <w:rsid w:val="000F63F4"/>
    <w:rsid w:val="001036E3"/>
    <w:rsid w:val="001106D9"/>
    <w:rsid w:val="001416EE"/>
    <w:rsid w:val="00153E7A"/>
    <w:rsid w:val="0016360F"/>
    <w:rsid w:val="0017130A"/>
    <w:rsid w:val="001800EA"/>
    <w:rsid w:val="00185C1E"/>
    <w:rsid w:val="001B1CF1"/>
    <w:rsid w:val="001B5E0C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70AC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817F5"/>
    <w:rsid w:val="002938D4"/>
    <w:rsid w:val="002A1830"/>
    <w:rsid w:val="002A24D2"/>
    <w:rsid w:val="002A4A6F"/>
    <w:rsid w:val="002C7649"/>
    <w:rsid w:val="002E27EF"/>
    <w:rsid w:val="00302B3C"/>
    <w:rsid w:val="00305E74"/>
    <w:rsid w:val="003108E1"/>
    <w:rsid w:val="00312327"/>
    <w:rsid w:val="00313F7F"/>
    <w:rsid w:val="0033338E"/>
    <w:rsid w:val="0033339D"/>
    <w:rsid w:val="00344DE0"/>
    <w:rsid w:val="00347A80"/>
    <w:rsid w:val="00353046"/>
    <w:rsid w:val="003538A1"/>
    <w:rsid w:val="003669E8"/>
    <w:rsid w:val="00384929"/>
    <w:rsid w:val="003A25BD"/>
    <w:rsid w:val="003E345B"/>
    <w:rsid w:val="004001EB"/>
    <w:rsid w:val="004025DD"/>
    <w:rsid w:val="00403667"/>
    <w:rsid w:val="00414D0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6B92"/>
    <w:rsid w:val="0047080A"/>
    <w:rsid w:val="004731AD"/>
    <w:rsid w:val="0047549E"/>
    <w:rsid w:val="00481305"/>
    <w:rsid w:val="004852CE"/>
    <w:rsid w:val="00487CCD"/>
    <w:rsid w:val="004B54D6"/>
    <w:rsid w:val="004C6C97"/>
    <w:rsid w:val="004D67CD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837EB"/>
    <w:rsid w:val="005913FD"/>
    <w:rsid w:val="005A2297"/>
    <w:rsid w:val="005A25A4"/>
    <w:rsid w:val="005B4F79"/>
    <w:rsid w:val="005B7503"/>
    <w:rsid w:val="005C3B9A"/>
    <w:rsid w:val="005E427D"/>
    <w:rsid w:val="005E47C2"/>
    <w:rsid w:val="005E586E"/>
    <w:rsid w:val="005E76E8"/>
    <w:rsid w:val="00604E1B"/>
    <w:rsid w:val="00607449"/>
    <w:rsid w:val="00624716"/>
    <w:rsid w:val="006379C8"/>
    <w:rsid w:val="00642189"/>
    <w:rsid w:val="00646DF6"/>
    <w:rsid w:val="006502A9"/>
    <w:rsid w:val="0066144E"/>
    <w:rsid w:val="00664A78"/>
    <w:rsid w:val="00683235"/>
    <w:rsid w:val="006930AE"/>
    <w:rsid w:val="006A5D4A"/>
    <w:rsid w:val="006A65EF"/>
    <w:rsid w:val="006B227E"/>
    <w:rsid w:val="006B5C71"/>
    <w:rsid w:val="006B6847"/>
    <w:rsid w:val="006C0163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700E9E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61EF3"/>
    <w:rsid w:val="00776EB9"/>
    <w:rsid w:val="0078292F"/>
    <w:rsid w:val="0079538B"/>
    <w:rsid w:val="00796BC3"/>
    <w:rsid w:val="007B6D11"/>
    <w:rsid w:val="007C3C64"/>
    <w:rsid w:val="007D7A14"/>
    <w:rsid w:val="007E29C7"/>
    <w:rsid w:val="007E47BF"/>
    <w:rsid w:val="0080260E"/>
    <w:rsid w:val="00803552"/>
    <w:rsid w:val="00817EB6"/>
    <w:rsid w:val="00831192"/>
    <w:rsid w:val="0084758B"/>
    <w:rsid w:val="00851775"/>
    <w:rsid w:val="00857DFF"/>
    <w:rsid w:val="00870D79"/>
    <w:rsid w:val="00875D22"/>
    <w:rsid w:val="008954D3"/>
    <w:rsid w:val="008A4C5A"/>
    <w:rsid w:val="008B0173"/>
    <w:rsid w:val="008B165D"/>
    <w:rsid w:val="008D2204"/>
    <w:rsid w:val="008D4A04"/>
    <w:rsid w:val="008E2B95"/>
    <w:rsid w:val="008F04D3"/>
    <w:rsid w:val="008F65EC"/>
    <w:rsid w:val="008F6FC1"/>
    <w:rsid w:val="0090060A"/>
    <w:rsid w:val="009016E8"/>
    <w:rsid w:val="009040BC"/>
    <w:rsid w:val="00920840"/>
    <w:rsid w:val="00926D7B"/>
    <w:rsid w:val="0092779E"/>
    <w:rsid w:val="00934054"/>
    <w:rsid w:val="00944590"/>
    <w:rsid w:val="00961BA7"/>
    <w:rsid w:val="00965717"/>
    <w:rsid w:val="0098202F"/>
    <w:rsid w:val="009906E3"/>
    <w:rsid w:val="00992CE1"/>
    <w:rsid w:val="009B17D0"/>
    <w:rsid w:val="009B64D4"/>
    <w:rsid w:val="009C0207"/>
    <w:rsid w:val="009C0318"/>
    <w:rsid w:val="009D54BB"/>
    <w:rsid w:val="009E1BE1"/>
    <w:rsid w:val="009E5C4B"/>
    <w:rsid w:val="009F6133"/>
    <w:rsid w:val="00A13FAC"/>
    <w:rsid w:val="00A4677B"/>
    <w:rsid w:val="00A54F73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247A"/>
    <w:rsid w:val="00AA66F3"/>
    <w:rsid w:val="00AB1DEF"/>
    <w:rsid w:val="00AB2A61"/>
    <w:rsid w:val="00AB6826"/>
    <w:rsid w:val="00AC3B02"/>
    <w:rsid w:val="00AC4E06"/>
    <w:rsid w:val="00AD33BA"/>
    <w:rsid w:val="00AD54D7"/>
    <w:rsid w:val="00AD6187"/>
    <w:rsid w:val="00AD62FB"/>
    <w:rsid w:val="00AE2E1A"/>
    <w:rsid w:val="00AF5FA0"/>
    <w:rsid w:val="00B03110"/>
    <w:rsid w:val="00B0479A"/>
    <w:rsid w:val="00B07C0A"/>
    <w:rsid w:val="00B14FE4"/>
    <w:rsid w:val="00B15782"/>
    <w:rsid w:val="00B25356"/>
    <w:rsid w:val="00B25DC0"/>
    <w:rsid w:val="00B4171E"/>
    <w:rsid w:val="00B4632A"/>
    <w:rsid w:val="00B5487C"/>
    <w:rsid w:val="00B61D12"/>
    <w:rsid w:val="00B61D55"/>
    <w:rsid w:val="00B62EF8"/>
    <w:rsid w:val="00B63898"/>
    <w:rsid w:val="00B64B10"/>
    <w:rsid w:val="00B7507E"/>
    <w:rsid w:val="00B947F7"/>
    <w:rsid w:val="00B9509A"/>
    <w:rsid w:val="00B958C9"/>
    <w:rsid w:val="00BA15A8"/>
    <w:rsid w:val="00BA58A5"/>
    <w:rsid w:val="00BB4D77"/>
    <w:rsid w:val="00BC0AC0"/>
    <w:rsid w:val="00BD402B"/>
    <w:rsid w:val="00BE0DB5"/>
    <w:rsid w:val="00BE0E63"/>
    <w:rsid w:val="00BE1016"/>
    <w:rsid w:val="00BF001B"/>
    <w:rsid w:val="00BF3271"/>
    <w:rsid w:val="00BF7B4E"/>
    <w:rsid w:val="00C0018D"/>
    <w:rsid w:val="00C034BF"/>
    <w:rsid w:val="00C10703"/>
    <w:rsid w:val="00C13BCB"/>
    <w:rsid w:val="00C22FCA"/>
    <w:rsid w:val="00C2678B"/>
    <w:rsid w:val="00C3036D"/>
    <w:rsid w:val="00C32FCB"/>
    <w:rsid w:val="00C41134"/>
    <w:rsid w:val="00C442E5"/>
    <w:rsid w:val="00C4524E"/>
    <w:rsid w:val="00C529C2"/>
    <w:rsid w:val="00C55C69"/>
    <w:rsid w:val="00C57403"/>
    <w:rsid w:val="00C61676"/>
    <w:rsid w:val="00C64CB5"/>
    <w:rsid w:val="00C67F67"/>
    <w:rsid w:val="00C8688D"/>
    <w:rsid w:val="00C90E08"/>
    <w:rsid w:val="00C94CDD"/>
    <w:rsid w:val="00C96C74"/>
    <w:rsid w:val="00C9732A"/>
    <w:rsid w:val="00CA3234"/>
    <w:rsid w:val="00CB1F1A"/>
    <w:rsid w:val="00CC7121"/>
    <w:rsid w:val="00CD6045"/>
    <w:rsid w:val="00CE2F93"/>
    <w:rsid w:val="00CE475A"/>
    <w:rsid w:val="00D0110A"/>
    <w:rsid w:val="00D055D7"/>
    <w:rsid w:val="00D05DA2"/>
    <w:rsid w:val="00D07A8E"/>
    <w:rsid w:val="00D16603"/>
    <w:rsid w:val="00D21737"/>
    <w:rsid w:val="00D33B15"/>
    <w:rsid w:val="00D35C2E"/>
    <w:rsid w:val="00D55A15"/>
    <w:rsid w:val="00D6357A"/>
    <w:rsid w:val="00D74E1A"/>
    <w:rsid w:val="00D75E13"/>
    <w:rsid w:val="00D766D1"/>
    <w:rsid w:val="00D82D26"/>
    <w:rsid w:val="00D86BFF"/>
    <w:rsid w:val="00D94A84"/>
    <w:rsid w:val="00D9558D"/>
    <w:rsid w:val="00D96D9E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43D5B"/>
    <w:rsid w:val="00E45A21"/>
    <w:rsid w:val="00E51EAC"/>
    <w:rsid w:val="00E6746E"/>
    <w:rsid w:val="00E73689"/>
    <w:rsid w:val="00E73989"/>
    <w:rsid w:val="00E7706D"/>
    <w:rsid w:val="00E80374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E45"/>
    <w:rsid w:val="00F71438"/>
    <w:rsid w:val="00F81C3C"/>
    <w:rsid w:val="00F83014"/>
    <w:rsid w:val="00F903BF"/>
    <w:rsid w:val="00F916D1"/>
    <w:rsid w:val="00F97316"/>
    <w:rsid w:val="00F9741D"/>
    <w:rsid w:val="00FA17E0"/>
    <w:rsid w:val="00FA6981"/>
    <w:rsid w:val="00FB7539"/>
    <w:rsid w:val="00FC2F97"/>
    <w:rsid w:val="00FC4419"/>
    <w:rsid w:val="00FC6A25"/>
    <w:rsid w:val="00FE0C91"/>
    <w:rsid w:val="00FE5EAC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2B05D-A86F-48D0-A127-E24F521F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9930-9336-4C98-8861-1AA2F9BC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admin77</cp:lastModifiedBy>
  <cp:revision>5</cp:revision>
  <cp:lastPrinted>2021-04-12T08:41:00Z</cp:lastPrinted>
  <dcterms:created xsi:type="dcterms:W3CDTF">2021-04-08T09:00:00Z</dcterms:created>
  <dcterms:modified xsi:type="dcterms:W3CDTF">2021-04-21T06:20:00Z</dcterms:modified>
</cp:coreProperties>
</file>